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E9" w:rsidRDefault="00C530E9" w:rsidP="00841E78">
      <w:pPr>
        <w:pStyle w:val="ListParagraph"/>
        <w:tabs>
          <w:tab w:val="left" w:pos="1080"/>
          <w:tab w:val="left" w:pos="5400"/>
        </w:tabs>
        <w:spacing w:after="0" w:line="360" w:lineRule="auto"/>
        <w:ind w:left="-1440" w:firstLine="101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0E9" w:rsidRDefault="00C530E9" w:rsidP="00841E78">
      <w:pPr>
        <w:pStyle w:val="ListParagraph"/>
        <w:tabs>
          <w:tab w:val="left" w:pos="1080"/>
          <w:tab w:val="left" w:pos="5400"/>
        </w:tabs>
        <w:spacing w:after="0" w:line="360" w:lineRule="auto"/>
        <w:ind w:left="-1440" w:firstLine="101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41E78" w:rsidRDefault="00841E78" w:rsidP="00841E78">
      <w:pPr>
        <w:pStyle w:val="ListParagraph"/>
        <w:tabs>
          <w:tab w:val="left" w:pos="1080"/>
          <w:tab w:val="left" w:pos="5400"/>
        </w:tabs>
        <w:spacing w:after="0" w:line="360" w:lineRule="auto"/>
        <w:ind w:left="-1440" w:firstLine="1014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C55EC">
        <w:rPr>
          <w:rFonts w:ascii="Times New Roman" w:hAnsi="Times New Roman"/>
          <w:b/>
          <w:sz w:val="24"/>
          <w:szCs w:val="24"/>
          <w:u w:val="single"/>
        </w:rPr>
        <w:t xml:space="preserve">CD4 EQAS </w:t>
      </w:r>
    </w:p>
    <w:p w:rsidR="00841E78" w:rsidRPr="008D2488" w:rsidRDefault="00841E78" w:rsidP="00841E78">
      <w:pPr>
        <w:pStyle w:val="ListParagraph"/>
        <w:tabs>
          <w:tab w:val="left" w:pos="1080"/>
          <w:tab w:val="left" w:pos="5400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D2488">
        <w:rPr>
          <w:rFonts w:ascii="Times New Roman" w:hAnsi="Times New Roman"/>
          <w:sz w:val="24"/>
          <w:szCs w:val="24"/>
        </w:rPr>
        <w:t xml:space="preserve">CD4 count is being used as a marker of disease progression in HIV infection. It is </w:t>
      </w:r>
      <w:r>
        <w:rPr>
          <w:rFonts w:ascii="Times New Roman" w:hAnsi="Times New Roman"/>
          <w:sz w:val="24"/>
          <w:szCs w:val="24"/>
        </w:rPr>
        <w:t xml:space="preserve">used to </w:t>
      </w:r>
      <w:r w:rsidRPr="008D2488">
        <w:rPr>
          <w:rFonts w:ascii="Times New Roman" w:hAnsi="Times New Roman"/>
          <w:sz w:val="24"/>
          <w:szCs w:val="24"/>
        </w:rPr>
        <w:t xml:space="preserve">monitor the </w:t>
      </w:r>
      <w:r>
        <w:rPr>
          <w:rFonts w:ascii="Times New Roman" w:hAnsi="Times New Roman"/>
          <w:sz w:val="24"/>
          <w:szCs w:val="24"/>
        </w:rPr>
        <w:t>response to</w:t>
      </w:r>
      <w:r w:rsidRPr="008D2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antiretroviral therapy</w:t>
      </w:r>
      <w:r w:rsidRPr="008D2488">
        <w:rPr>
          <w:rFonts w:ascii="Times New Roman" w:hAnsi="Times New Roman"/>
          <w:sz w:val="24"/>
          <w:szCs w:val="24"/>
        </w:rPr>
        <w:t>. Hence, it is of utmost importance that the testing laboratory could provide accurate and reproducible CD4 count for making correct decisions in clinical settings.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ICMR-</w:t>
      </w:r>
      <w:r>
        <w:rPr>
          <w:rFonts w:ascii="Times New Roman" w:hAnsi="Times New Roman"/>
          <w:sz w:val="24"/>
          <w:szCs w:val="24"/>
        </w:rPr>
        <w:t>NITVAR</w:t>
      </w:r>
      <w:r w:rsidRPr="008D2488">
        <w:rPr>
          <w:rFonts w:ascii="Times New Roman" w:hAnsi="Times New Roman"/>
          <w:color w:val="000000"/>
          <w:sz w:val="24"/>
          <w:szCs w:val="24"/>
        </w:rPr>
        <w:t xml:space="preserve"> is </w:t>
      </w:r>
      <w:r w:rsidRPr="008D2488">
        <w:rPr>
          <w:rFonts w:ascii="Times New Roman" w:hAnsi="Times New Roman"/>
          <w:sz w:val="24"/>
          <w:szCs w:val="24"/>
        </w:rPr>
        <w:t>conducting the CD4 EQAS activity in India since 2005</w:t>
      </w:r>
      <w:r w:rsidR="00AE0953">
        <w:rPr>
          <w:rFonts w:ascii="Times New Roman" w:hAnsi="Times New Roman"/>
          <w:sz w:val="24"/>
          <w:szCs w:val="24"/>
        </w:rPr>
        <w:t xml:space="preserve">. </w:t>
      </w:r>
      <w:r w:rsidR="00AE0953">
        <w:rPr>
          <w:rFonts w:ascii="Times New Roman" w:hAnsi="Times New Roman"/>
          <w:color w:val="000000"/>
          <w:sz w:val="24"/>
          <w:szCs w:val="24"/>
        </w:rPr>
        <w:t>ICMR-</w:t>
      </w:r>
      <w:r w:rsidR="00AE0953">
        <w:rPr>
          <w:rFonts w:ascii="Times New Roman" w:hAnsi="Times New Roman"/>
          <w:sz w:val="24"/>
          <w:szCs w:val="24"/>
        </w:rPr>
        <w:t xml:space="preserve">NITVAR functions as an Apex laboratory for conducting the </w:t>
      </w:r>
      <w:r w:rsidR="00AE0953" w:rsidRPr="008D2488">
        <w:rPr>
          <w:rFonts w:ascii="Times New Roman" w:hAnsi="Times New Roman"/>
          <w:sz w:val="24"/>
          <w:szCs w:val="24"/>
        </w:rPr>
        <w:t>CD4 EQAS</w:t>
      </w:r>
      <w:r w:rsidRPr="008D2488">
        <w:rPr>
          <w:rFonts w:ascii="Times New Roman" w:hAnsi="Times New Roman"/>
          <w:sz w:val="24"/>
          <w:szCs w:val="24"/>
        </w:rPr>
        <w:t xml:space="preserve"> and currently </w:t>
      </w:r>
      <w:r>
        <w:rPr>
          <w:rFonts w:ascii="Times New Roman" w:hAnsi="Times New Roman"/>
          <w:sz w:val="24"/>
          <w:szCs w:val="24"/>
        </w:rPr>
        <w:t>around 450</w:t>
      </w:r>
      <w:r w:rsidRPr="008D2488">
        <w:rPr>
          <w:rFonts w:ascii="Times New Roman" w:hAnsi="Times New Roman"/>
          <w:sz w:val="24"/>
          <w:szCs w:val="24"/>
        </w:rPr>
        <w:t xml:space="preserve"> laboratories under </w:t>
      </w:r>
      <w:r>
        <w:rPr>
          <w:rFonts w:ascii="Times New Roman" w:hAnsi="Times New Roman"/>
          <w:sz w:val="24"/>
          <w:szCs w:val="24"/>
        </w:rPr>
        <w:t>n</w:t>
      </w:r>
      <w:r w:rsidRPr="008D2488">
        <w:rPr>
          <w:rFonts w:ascii="Times New Roman" w:hAnsi="Times New Roman"/>
          <w:sz w:val="24"/>
          <w:szCs w:val="24"/>
        </w:rPr>
        <w:t xml:space="preserve">ational network are enrolled </w:t>
      </w:r>
      <w:r>
        <w:rPr>
          <w:rFonts w:ascii="Times New Roman" w:hAnsi="Times New Roman"/>
          <w:sz w:val="24"/>
          <w:szCs w:val="24"/>
        </w:rPr>
        <w:t>under the program</w:t>
      </w:r>
      <w:r w:rsidRPr="008D2488">
        <w:rPr>
          <w:rFonts w:ascii="Times New Roman" w:hAnsi="Times New Roman"/>
          <w:sz w:val="24"/>
          <w:szCs w:val="24"/>
        </w:rPr>
        <w:t>. . Since 2015</w:t>
      </w:r>
      <w:r>
        <w:rPr>
          <w:rFonts w:ascii="Times New Roman" w:hAnsi="Times New Roman"/>
          <w:sz w:val="24"/>
          <w:szCs w:val="24"/>
        </w:rPr>
        <w:t>,</w:t>
      </w:r>
      <w:r w:rsidRPr="008D2488">
        <w:rPr>
          <w:rFonts w:ascii="Times New Roman" w:hAnsi="Times New Roman"/>
          <w:sz w:val="24"/>
          <w:szCs w:val="24"/>
        </w:rPr>
        <w:t xml:space="preserve"> this activity has been extended to the </w:t>
      </w:r>
      <w:r>
        <w:rPr>
          <w:rFonts w:ascii="Times New Roman" w:hAnsi="Times New Roman"/>
          <w:sz w:val="24"/>
          <w:szCs w:val="24"/>
        </w:rPr>
        <w:t>p</w:t>
      </w:r>
      <w:r w:rsidRPr="008D2488">
        <w:rPr>
          <w:rFonts w:ascii="Times New Roman" w:hAnsi="Times New Roman"/>
          <w:sz w:val="24"/>
          <w:szCs w:val="24"/>
        </w:rPr>
        <w:t xml:space="preserve">rivate laboratories also on </w:t>
      </w:r>
      <w:r>
        <w:rPr>
          <w:rFonts w:ascii="Times New Roman" w:hAnsi="Times New Roman"/>
          <w:sz w:val="24"/>
          <w:szCs w:val="24"/>
        </w:rPr>
        <w:t>payment basis. The l</w:t>
      </w:r>
      <w:r w:rsidRPr="008D2488">
        <w:rPr>
          <w:rFonts w:ascii="Times New Roman" w:hAnsi="Times New Roman"/>
          <w:sz w:val="24"/>
          <w:szCs w:val="24"/>
        </w:rPr>
        <w:t>aboratories willing to participate in this program have to enroll by sending the registration form.</w:t>
      </w:r>
    </w:p>
    <w:p w:rsidR="00841E78" w:rsidRDefault="00841E78" w:rsidP="00841E78">
      <w:pPr>
        <w:pStyle w:val="ListParagraph"/>
        <w:tabs>
          <w:tab w:val="left" w:pos="1080"/>
          <w:tab w:val="left" w:pos="5400"/>
        </w:tabs>
        <w:spacing w:after="0" w:line="360" w:lineRule="auto"/>
        <w:ind w:left="-1440" w:firstLine="1014"/>
        <w:jc w:val="both"/>
        <w:rPr>
          <w:rFonts w:ascii="Times New Roman" w:hAnsi="Times New Roman"/>
          <w:sz w:val="24"/>
          <w:szCs w:val="24"/>
        </w:rPr>
      </w:pPr>
    </w:p>
    <w:p w:rsidR="00841E78" w:rsidRDefault="00841E78" w:rsidP="00841E78">
      <w:pPr>
        <w:tabs>
          <w:tab w:val="left" w:pos="540"/>
        </w:tabs>
        <w:spacing w:after="0" w:line="360" w:lineRule="auto"/>
        <w:ind w:left="-1440" w:firstLine="10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dully filled registration form can be sent to the PT provider by email before the commencement     </w:t>
      </w:r>
    </w:p>
    <w:p w:rsidR="00841E78" w:rsidRDefault="00841E78" w:rsidP="00841E78">
      <w:pPr>
        <w:tabs>
          <w:tab w:val="left" w:pos="540"/>
        </w:tabs>
        <w:spacing w:after="0" w:line="360" w:lineRule="auto"/>
        <w:ind w:left="-1440" w:firstLine="10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round. Please read the instructions carefully before filling up the form. </w:t>
      </w:r>
    </w:p>
    <w:p w:rsidR="007165D2" w:rsidRDefault="007165D2"/>
    <w:sectPr w:rsidR="007165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9C" w:rsidRDefault="00E9709C" w:rsidP="006B7E0F">
      <w:pPr>
        <w:spacing w:after="0" w:line="240" w:lineRule="auto"/>
      </w:pPr>
      <w:r>
        <w:separator/>
      </w:r>
    </w:p>
  </w:endnote>
  <w:endnote w:type="continuationSeparator" w:id="0">
    <w:p w:rsidR="00E9709C" w:rsidRDefault="00E9709C" w:rsidP="006B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9C" w:rsidRDefault="00E9709C" w:rsidP="006B7E0F">
      <w:pPr>
        <w:spacing w:after="0" w:line="240" w:lineRule="auto"/>
      </w:pPr>
      <w:r>
        <w:separator/>
      </w:r>
    </w:p>
  </w:footnote>
  <w:footnote w:type="continuationSeparator" w:id="0">
    <w:p w:rsidR="00E9709C" w:rsidRDefault="00E9709C" w:rsidP="006B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E0F" w:rsidRDefault="006B7E0F">
    <w:pPr>
      <w:pStyle w:val="Header"/>
    </w:pPr>
    <w:r>
      <w:rPr>
        <w:noProof/>
        <w:lang w:val="en-IN" w:eastAsia="en-IN"/>
      </w:rPr>
      <w:t xml:space="preserve">                                                                                                                                               </w:t>
    </w:r>
    <w:r>
      <w:rPr>
        <w:noProof/>
        <w:lang w:val="en-IN" w:eastAsia="en-IN"/>
      </w:rPr>
      <w:drawing>
        <wp:inline distT="0" distB="0" distL="0" distR="0" wp14:anchorId="075C3863" wp14:editId="77EBD107">
          <wp:extent cx="1189990" cy="381000"/>
          <wp:effectExtent l="0" t="0" r="0" b="0"/>
          <wp:docPr id="82" name="Picture 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Picture 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A6"/>
    <w:rsid w:val="00127FFB"/>
    <w:rsid w:val="005E01A6"/>
    <w:rsid w:val="006B7E0F"/>
    <w:rsid w:val="007165D2"/>
    <w:rsid w:val="00841E78"/>
    <w:rsid w:val="00AE0953"/>
    <w:rsid w:val="00C530E9"/>
    <w:rsid w:val="00E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1A509-BD51-406A-B93C-8F63004D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E78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0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2024-08-12T06:57:00Z</dcterms:created>
  <dcterms:modified xsi:type="dcterms:W3CDTF">2024-08-14T05:44:00Z</dcterms:modified>
</cp:coreProperties>
</file>